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C57" w:rsidRDefault="00952A68" w:rsidP="005D15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0D5C57" w:rsidRDefault="00952A68" w:rsidP="005D15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5D1552" w:rsidRPr="00040FB4" w:rsidRDefault="00952A68" w:rsidP="005D15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  <w:r>
        <w:rPr>
          <w:rFonts w:cstheme="minorHAnsi"/>
          <w:b/>
          <w:bCs/>
          <w:color w:val="000000"/>
          <w:sz w:val="22"/>
          <w:szCs w:val="22"/>
          <w:lang w:val="es-ES_tradnl"/>
        </w:rPr>
        <w:t xml:space="preserve">DOCUMENTO INFORMATIVO SOBRE EL PROCEDIMIENTO PARA LA CELEBRACIÓN DE LA ASAMBLEA </w:t>
      </w:r>
      <w:r>
        <w:rPr>
          <w:rFonts w:cstheme="minorHAnsi"/>
          <w:b/>
          <w:bCs/>
          <w:color w:val="000000"/>
          <w:sz w:val="22"/>
          <w:szCs w:val="22"/>
          <w:lang w:val="es-ES_tradnl"/>
        </w:rPr>
        <w:t>GENERAL EXTRAORDINARI</w:t>
      </w:r>
      <w:r>
        <w:rPr>
          <w:rFonts w:cstheme="minorHAnsi"/>
          <w:b/>
          <w:bCs/>
          <w:color w:val="000000"/>
          <w:sz w:val="22"/>
          <w:szCs w:val="22"/>
          <w:lang w:val="es-ES_tradnl"/>
        </w:rPr>
        <w:t xml:space="preserve">A </w:t>
      </w:r>
      <w:r>
        <w:rPr>
          <w:rFonts w:cstheme="minorHAnsi"/>
          <w:b/>
          <w:bCs/>
          <w:color w:val="000000"/>
          <w:sz w:val="22"/>
          <w:szCs w:val="22"/>
          <w:lang w:val="es-ES_tradnl"/>
        </w:rPr>
        <w:t>NO PRESENCIAL DE PARTÍCIPES DE “FARO CAPITAL FONDO DE INVERSIÓN INMOBILIARIO I”</w:t>
      </w:r>
    </w:p>
    <w:p w:rsidR="005D1552" w:rsidRDefault="00952A68" w:rsidP="005D15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F60C2D" w:rsidRPr="00040FB4" w:rsidRDefault="00952A68" w:rsidP="005D15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8824FF" w:rsidRDefault="00952A68" w:rsidP="00A92EE3">
      <w:pPr>
        <w:pStyle w:val="Defaul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Faro Capital SAF S.A. (en adelante </w:t>
      </w:r>
      <w:r>
        <w:rPr>
          <w:rFonts w:cstheme="minorHAnsi"/>
          <w:sz w:val="22"/>
          <w:szCs w:val="22"/>
        </w:rPr>
        <w:t>“</w:t>
      </w:r>
      <w:r>
        <w:rPr>
          <w:rFonts w:cstheme="minorHAnsi"/>
          <w:sz w:val="22"/>
          <w:szCs w:val="22"/>
        </w:rPr>
        <w:t>FARO CAPITAL</w:t>
      </w:r>
      <w:r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, en calidad de sociedad administradora del fondo de inversión denominado “Faro Capital Fondo de Inversión Inmobiliario I” (en adelante el </w:t>
      </w:r>
      <w:r>
        <w:rPr>
          <w:rFonts w:cstheme="minorHAnsi"/>
          <w:sz w:val="22"/>
          <w:szCs w:val="22"/>
        </w:rPr>
        <w:t>“</w:t>
      </w:r>
      <w:r w:rsidRPr="00B86B03">
        <w:rPr>
          <w:rFonts w:cstheme="minorHAnsi"/>
          <w:sz w:val="22"/>
          <w:szCs w:val="22"/>
          <w:u w:val="single"/>
        </w:rPr>
        <w:t>FONDO</w:t>
      </w:r>
      <w:r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>),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en aplicación de </w:t>
      </w:r>
      <w:r>
        <w:rPr>
          <w:rFonts w:cstheme="minorHAnsi"/>
          <w:sz w:val="22"/>
          <w:szCs w:val="22"/>
        </w:rPr>
        <w:t xml:space="preserve">la Resolución de Superintendencia </w:t>
      </w:r>
      <w:r w:rsidRPr="00ED5268">
        <w:rPr>
          <w:rFonts w:cstheme="minorHAnsi"/>
          <w:sz w:val="22"/>
          <w:szCs w:val="22"/>
        </w:rPr>
        <w:t>Nº</w:t>
      </w:r>
      <w:r>
        <w:rPr>
          <w:rFonts w:cstheme="minorHAnsi"/>
          <w:sz w:val="22"/>
          <w:szCs w:val="22"/>
        </w:rPr>
        <w:t xml:space="preserve"> </w:t>
      </w:r>
      <w:r w:rsidRPr="00ED5268">
        <w:rPr>
          <w:rFonts w:cstheme="minorHAnsi"/>
          <w:sz w:val="22"/>
          <w:szCs w:val="22"/>
        </w:rPr>
        <w:t>052-2020-SMV/02</w:t>
      </w:r>
      <w:r>
        <w:rPr>
          <w:rFonts w:cstheme="minorHAnsi"/>
          <w:sz w:val="22"/>
          <w:szCs w:val="22"/>
        </w:rPr>
        <w:t xml:space="preserve"> que aprueba las “Normas para las convocatorias y celebraciones de asambleas de fideicomisos, asambleas de partícipes, comités y otros órganos colegiados de las sociedades a la que la SM</w:t>
      </w:r>
      <w:r>
        <w:rPr>
          <w:rFonts w:cstheme="minorHAnsi"/>
          <w:sz w:val="22"/>
          <w:szCs w:val="22"/>
        </w:rPr>
        <w:t>V otorga autorización de funcionamiento”</w:t>
      </w:r>
      <w:r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comunica que</w:t>
      </w:r>
      <w:r>
        <w:rPr>
          <w:rFonts w:cstheme="minorHAnsi"/>
          <w:sz w:val="22"/>
          <w:szCs w:val="22"/>
        </w:rPr>
        <w:t xml:space="preserve"> la Asamblea General </w:t>
      </w:r>
      <w:r>
        <w:rPr>
          <w:rFonts w:cstheme="minorHAnsi"/>
          <w:sz w:val="22"/>
          <w:szCs w:val="22"/>
        </w:rPr>
        <w:t xml:space="preserve">Extraordinaria No Presencial </w:t>
      </w:r>
      <w:r>
        <w:rPr>
          <w:rFonts w:cstheme="minorHAnsi"/>
          <w:sz w:val="22"/>
          <w:szCs w:val="22"/>
        </w:rPr>
        <w:t xml:space="preserve">de Partícipes </w:t>
      </w:r>
      <w:r>
        <w:rPr>
          <w:rFonts w:cstheme="minorHAnsi"/>
          <w:sz w:val="22"/>
          <w:szCs w:val="22"/>
        </w:rPr>
        <w:t>del FONDO</w:t>
      </w:r>
      <w:r>
        <w:rPr>
          <w:rFonts w:cstheme="minorHAnsi"/>
          <w:sz w:val="22"/>
          <w:szCs w:val="22"/>
        </w:rPr>
        <w:t xml:space="preserve"> (la “</w:t>
      </w:r>
      <w:r w:rsidRPr="00B86B03">
        <w:rPr>
          <w:rFonts w:cstheme="minorHAnsi"/>
          <w:sz w:val="22"/>
          <w:szCs w:val="22"/>
          <w:u w:val="single"/>
        </w:rPr>
        <w:t>ASAMBLEA</w:t>
      </w:r>
      <w:r>
        <w:rPr>
          <w:rFonts w:cstheme="minorHAnsi"/>
          <w:sz w:val="22"/>
          <w:szCs w:val="22"/>
        </w:rPr>
        <w:t>”)</w:t>
      </w:r>
      <w:r>
        <w:rPr>
          <w:rFonts w:cstheme="minorHAnsi"/>
          <w:sz w:val="22"/>
          <w:szCs w:val="22"/>
        </w:rPr>
        <w:t>, a celebrarse</w:t>
      </w:r>
      <w:r w:rsidR="007C00C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el </w:t>
      </w:r>
      <w:r w:rsidR="007C00CD">
        <w:rPr>
          <w:rFonts w:cstheme="minorHAnsi"/>
          <w:sz w:val="22"/>
          <w:szCs w:val="22"/>
        </w:rPr>
        <w:t xml:space="preserve">30 </w:t>
      </w:r>
      <w:r>
        <w:rPr>
          <w:rFonts w:cstheme="minorHAnsi"/>
          <w:sz w:val="22"/>
          <w:szCs w:val="22"/>
        </w:rPr>
        <w:t xml:space="preserve">de julio de 2020, a las </w:t>
      </w:r>
      <w:r w:rsidR="007C00CD">
        <w:rPr>
          <w:rFonts w:cstheme="minorHAnsi"/>
          <w:sz w:val="22"/>
          <w:szCs w:val="22"/>
        </w:rPr>
        <w:t>11</w:t>
      </w:r>
      <w:r>
        <w:rPr>
          <w:rFonts w:cstheme="minorHAnsi"/>
          <w:sz w:val="22"/>
          <w:szCs w:val="22"/>
        </w:rPr>
        <w:t>:</w:t>
      </w:r>
      <w:r w:rsidR="007C00CD">
        <w:rPr>
          <w:rFonts w:cstheme="minorHAnsi"/>
          <w:sz w:val="22"/>
          <w:szCs w:val="22"/>
        </w:rPr>
        <w:t>0</w:t>
      </w:r>
      <w:r>
        <w:rPr>
          <w:rFonts w:cstheme="minorHAnsi"/>
          <w:sz w:val="22"/>
          <w:szCs w:val="22"/>
        </w:rPr>
        <w:t xml:space="preserve">0 horas, </w:t>
      </w:r>
      <w:r>
        <w:rPr>
          <w:rFonts w:cstheme="minorHAnsi"/>
          <w:sz w:val="22"/>
          <w:szCs w:val="22"/>
        </w:rPr>
        <w:t xml:space="preserve">se realizará </w:t>
      </w:r>
      <w:r>
        <w:rPr>
          <w:rFonts w:cstheme="minorHAnsi"/>
          <w:sz w:val="22"/>
          <w:szCs w:val="22"/>
        </w:rPr>
        <w:t xml:space="preserve">a través de </w:t>
      </w:r>
      <w:r>
        <w:rPr>
          <w:rFonts w:cstheme="minorHAnsi"/>
          <w:sz w:val="22"/>
          <w:szCs w:val="22"/>
        </w:rPr>
        <w:t>la plataforma Zoom como medio telemático</w:t>
      </w:r>
      <w:r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siendo que</w:t>
      </w:r>
      <w:r>
        <w:rPr>
          <w:rFonts w:cstheme="minorHAnsi"/>
          <w:sz w:val="22"/>
          <w:szCs w:val="22"/>
        </w:rPr>
        <w:t xml:space="preserve"> en dicha plataforma también </w:t>
      </w:r>
      <w:r>
        <w:rPr>
          <w:rFonts w:cstheme="minorHAnsi"/>
          <w:sz w:val="22"/>
          <w:szCs w:val="22"/>
        </w:rPr>
        <w:t xml:space="preserve">se determinará </w:t>
      </w:r>
      <w:r>
        <w:rPr>
          <w:rFonts w:cstheme="minorHAnsi"/>
          <w:sz w:val="22"/>
          <w:szCs w:val="22"/>
        </w:rPr>
        <w:t xml:space="preserve">el cómputo del quórum y </w:t>
      </w:r>
      <w:r>
        <w:rPr>
          <w:rFonts w:cstheme="minorHAnsi"/>
          <w:sz w:val="22"/>
          <w:szCs w:val="22"/>
        </w:rPr>
        <w:t xml:space="preserve">los partícipes ejercerán su derecho </w:t>
      </w:r>
      <w:r>
        <w:rPr>
          <w:rFonts w:cstheme="minorHAnsi"/>
          <w:sz w:val="22"/>
          <w:szCs w:val="22"/>
        </w:rPr>
        <w:t xml:space="preserve">de voto </w:t>
      </w:r>
      <w:r>
        <w:rPr>
          <w:rFonts w:cstheme="minorHAnsi"/>
          <w:sz w:val="22"/>
          <w:szCs w:val="22"/>
        </w:rPr>
        <w:t>correspondiente</w:t>
      </w:r>
      <w:r>
        <w:rPr>
          <w:rFonts w:cstheme="minorHAnsi"/>
          <w:sz w:val="22"/>
          <w:szCs w:val="22"/>
        </w:rPr>
        <w:t>. En consideración a ell</w:t>
      </w:r>
      <w:r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se ha tomado las siguientes medidas para la celebración de la </w:t>
      </w:r>
      <w:r>
        <w:rPr>
          <w:rFonts w:cstheme="minorHAnsi"/>
          <w:sz w:val="22"/>
          <w:szCs w:val="22"/>
        </w:rPr>
        <w:t>ASAMBLEA</w:t>
      </w:r>
      <w:r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</w:p>
    <w:p w:rsidR="003F432A" w:rsidRPr="003F432A" w:rsidRDefault="00952A68" w:rsidP="00A92EE3">
      <w:pPr>
        <w:pStyle w:val="Default"/>
        <w:jc w:val="both"/>
        <w:rPr>
          <w:rFonts w:cstheme="minorHAnsi"/>
          <w:sz w:val="22"/>
          <w:szCs w:val="22"/>
        </w:rPr>
      </w:pPr>
    </w:p>
    <w:p w:rsidR="003F432A" w:rsidRDefault="00952A68" w:rsidP="003F432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F432A">
        <w:rPr>
          <w:sz w:val="22"/>
          <w:szCs w:val="22"/>
        </w:rPr>
        <w:t>Identificación del medio que se utiliza</w:t>
      </w:r>
      <w:r>
        <w:rPr>
          <w:sz w:val="22"/>
          <w:szCs w:val="22"/>
        </w:rPr>
        <w:t xml:space="preserve">rá para celebrar la </w:t>
      </w:r>
      <w:r>
        <w:rPr>
          <w:sz w:val="22"/>
          <w:szCs w:val="22"/>
        </w:rPr>
        <w:t>ASAMBLEA</w:t>
      </w:r>
    </w:p>
    <w:p w:rsidR="00F60C2D" w:rsidRDefault="00952A68" w:rsidP="00F60C2D">
      <w:pPr>
        <w:pStyle w:val="Default"/>
        <w:ind w:left="720"/>
        <w:jc w:val="both"/>
        <w:rPr>
          <w:sz w:val="22"/>
          <w:szCs w:val="22"/>
        </w:rPr>
      </w:pPr>
    </w:p>
    <w:p w:rsidR="00F60C2D" w:rsidRDefault="00952A68" w:rsidP="00F60C2D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utilizará como medio telemático a la plataforma Zoom, la cual ofrece un entorno </w:t>
      </w:r>
      <w:r>
        <w:rPr>
          <w:sz w:val="22"/>
          <w:szCs w:val="22"/>
        </w:rPr>
        <w:t>adecuado para mantener reuniones virtuales por medio de videoconferencias desde algún dispositivo como un teléfono celular del tipo smartphone, tablet, computadora personal o laptop permitiendo una transmisión en tiempo real de audio y video para una comun</w:t>
      </w:r>
      <w:r>
        <w:rPr>
          <w:sz w:val="22"/>
          <w:szCs w:val="22"/>
        </w:rPr>
        <w:t>icación simultánea de los partícipes, así como también, la grabación de la reunión.</w:t>
      </w:r>
    </w:p>
    <w:p w:rsidR="006179FC" w:rsidRDefault="00952A68" w:rsidP="00F60C2D">
      <w:pPr>
        <w:pStyle w:val="Default"/>
        <w:ind w:left="720"/>
        <w:jc w:val="both"/>
        <w:rPr>
          <w:sz w:val="22"/>
          <w:szCs w:val="22"/>
        </w:rPr>
      </w:pPr>
    </w:p>
    <w:p w:rsidR="003F65B4" w:rsidRDefault="00952A68" w:rsidP="003F432A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código será remitido a cada uno de los partícipes vía correo electrónico o podrá ser solicitado a Helene Collomp Dávila al correo electrónico </w:t>
      </w:r>
      <w:hyperlink r:id="rId5" w:history="1">
        <w:r w:rsidRPr="008F1DD8">
          <w:rPr>
            <w:rStyle w:val="Hipervnculo"/>
            <w:sz w:val="22"/>
            <w:szCs w:val="22"/>
          </w:rPr>
          <w:t>hcollomp@farosafi.com</w:t>
        </w:r>
      </w:hyperlink>
      <w:r>
        <w:rPr>
          <w:sz w:val="22"/>
          <w:szCs w:val="22"/>
        </w:rPr>
        <w:t>.</w:t>
      </w:r>
    </w:p>
    <w:p w:rsidR="003F65B4" w:rsidRDefault="00952A68" w:rsidP="003F65B4">
      <w:pPr>
        <w:pStyle w:val="Default"/>
        <w:jc w:val="both"/>
        <w:rPr>
          <w:sz w:val="22"/>
          <w:szCs w:val="22"/>
        </w:rPr>
      </w:pPr>
    </w:p>
    <w:p w:rsidR="003F65B4" w:rsidRDefault="00952A68" w:rsidP="003F65B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Identificación del medio o medios que se habilitarán para el ejercicio del derecho de voto</w:t>
      </w:r>
    </w:p>
    <w:p w:rsidR="00A27F38" w:rsidRDefault="00952A68" w:rsidP="00A27F38">
      <w:pPr>
        <w:pStyle w:val="Default"/>
        <w:ind w:left="720"/>
        <w:jc w:val="both"/>
        <w:rPr>
          <w:sz w:val="22"/>
          <w:szCs w:val="22"/>
        </w:rPr>
      </w:pPr>
    </w:p>
    <w:p w:rsidR="00A27F38" w:rsidRDefault="00952A68" w:rsidP="00A27F38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Se utilizará la plataforma Zoom como medio telemático, a través del cual el partícipe o, de ser</w:t>
      </w:r>
      <w:r>
        <w:rPr>
          <w:sz w:val="22"/>
          <w:szCs w:val="22"/>
        </w:rPr>
        <w:t xml:space="preserve"> el caso, su representante, pueda ejercer su derecho al voto en tiempo real, mediante manifestación verbal o escrita (en dicho orden de prioridad), por medio de la aplicación de </w:t>
      </w:r>
      <w:r>
        <w:rPr>
          <w:sz w:val="22"/>
          <w:szCs w:val="22"/>
        </w:rPr>
        <w:t xml:space="preserve">las funciones “levantar la mano”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raise hand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>mensajes (</w:t>
      </w:r>
      <w:r w:rsidRPr="00701AAD">
        <w:rPr>
          <w:i/>
          <w:iCs/>
          <w:sz w:val="22"/>
          <w:szCs w:val="22"/>
        </w:rPr>
        <w:t>chat</w:t>
      </w:r>
      <w:r>
        <w:rPr>
          <w:sz w:val="22"/>
          <w:szCs w:val="22"/>
        </w:rPr>
        <w:t>) que proporcion</w:t>
      </w:r>
      <w:r>
        <w:rPr>
          <w:sz w:val="22"/>
          <w:szCs w:val="22"/>
        </w:rPr>
        <w:t>a la plataforma. Además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la ASAMBLEA será grabada en su totalidad, como registro de las manifestaciones arriba señaladas.</w:t>
      </w:r>
    </w:p>
    <w:p w:rsidR="00A27F38" w:rsidRDefault="00952A68" w:rsidP="00A27F38">
      <w:pPr>
        <w:pStyle w:val="Default"/>
        <w:jc w:val="both"/>
        <w:rPr>
          <w:sz w:val="22"/>
          <w:szCs w:val="22"/>
        </w:rPr>
      </w:pPr>
    </w:p>
    <w:p w:rsidR="00A27F38" w:rsidRDefault="00952A68" w:rsidP="00A27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Descripción y explicación detallada del funcionamiento del medio tecnológico a utilizar</w:t>
      </w:r>
    </w:p>
    <w:p w:rsidR="00DB1222" w:rsidRDefault="00952A68" w:rsidP="00701AAD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701AAD" w:rsidRDefault="00952A68" w:rsidP="00F60C2D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 xml:space="preserve">Zoom, es una plataforma mediante la cual </w:t>
      </w:r>
      <w:r>
        <w:rPr>
          <w:rFonts w:cstheme="minorHAnsi"/>
          <w:color w:val="000000"/>
          <w:sz w:val="22"/>
          <w:szCs w:val="22"/>
          <w:lang w:val="es-ES_tradnl"/>
        </w:rPr>
        <w:t>se pueden realizar videoconferencias (transmitiendo sonido e imagen), audio y mensajería (</w:t>
      </w:r>
      <w:r w:rsidRPr="00701AAD">
        <w:rPr>
          <w:rFonts w:cstheme="minorHAnsi"/>
          <w:i/>
          <w:iCs/>
          <w:color w:val="000000"/>
          <w:sz w:val="22"/>
          <w:szCs w:val="22"/>
          <w:lang w:val="es-ES_tradnl"/>
        </w:rPr>
        <w:t>chat</w:t>
      </w:r>
      <w:r>
        <w:rPr>
          <w:rFonts w:cstheme="minorHAnsi"/>
          <w:color w:val="000000"/>
          <w:sz w:val="22"/>
          <w:szCs w:val="22"/>
          <w:lang w:val="es-ES_tradnl"/>
        </w:rPr>
        <w:t>). Entre las varias funciones que tiene permite compartir pantalla y enviar documentos entre otros.</w:t>
      </w:r>
    </w:p>
    <w:p w:rsidR="005D242C" w:rsidRDefault="00952A68" w:rsidP="00F60C2D">
      <w:pPr>
        <w:autoSpaceDE w:val="0"/>
        <w:autoSpaceDN w:val="0"/>
        <w:adjustRightInd w:val="0"/>
        <w:ind w:left="708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6179FC" w:rsidRDefault="00952A68" w:rsidP="00CE6D60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rFonts w:cstheme="minorHAnsi"/>
          <w:color w:val="000000"/>
          <w:sz w:val="22"/>
          <w:szCs w:val="22"/>
          <w:lang w:val="es-ES_tradnl"/>
        </w:rPr>
        <w:t xml:space="preserve">Para acceder a ella, es necesario que el partícipe o su representante, cuenten con algún dispositivo, sea </w:t>
      </w:r>
      <w:r>
        <w:rPr>
          <w:sz w:val="22"/>
          <w:szCs w:val="22"/>
        </w:rPr>
        <w:t>teléfono celular del tipo smartphone, tablet, computadora personal o laptop con conexión a internet y que dispongan de cámara y micrófono.</w:t>
      </w:r>
    </w:p>
    <w:p w:rsidR="00CE6D60" w:rsidRDefault="00CE6D60" w:rsidP="00CE6D60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F60C2D" w:rsidRDefault="00952A68" w:rsidP="00F60C2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En el sigu</w:t>
      </w:r>
      <w:r>
        <w:rPr>
          <w:sz w:val="22"/>
          <w:szCs w:val="22"/>
        </w:rPr>
        <w:t>iente enlace, se proporciona un video con los detalles para el uso de la plataforma Zoom.</w:t>
      </w:r>
    </w:p>
    <w:p w:rsidR="00F60C2D" w:rsidRDefault="00952A68" w:rsidP="00701AA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hyperlink r:id="rId6" w:history="1">
        <w:r w:rsidRPr="008F1DD8">
          <w:rPr>
            <w:rStyle w:val="Hipervnculo"/>
            <w:sz w:val="22"/>
            <w:szCs w:val="22"/>
          </w:rPr>
          <w:t>https://www.youtube.com/embed/hIkCmbvAHQQ?rel=0&amp;autoplay=1&amp;cc_load_policy=1</w:t>
        </w:r>
      </w:hyperlink>
    </w:p>
    <w:p w:rsidR="00F60C2D" w:rsidRDefault="00952A68" w:rsidP="00F60C2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F60C2D" w:rsidRDefault="00952A68" w:rsidP="00F60C2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Procedimiento para acceder a la celebración de la ASAMBLEA  a través de la plataforma Zoom</w:t>
      </w:r>
    </w:p>
    <w:p w:rsidR="00F60C2D" w:rsidRDefault="00952A68" w:rsidP="00F60C2D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F60C2D" w:rsidRDefault="00952A68" w:rsidP="00F60C2D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FARO CAPITAL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cuenta con una base de datos de sus partícipes, en el cual se encuentran registrados los correos electrónicos brindados por ellos mismos.</w:t>
      </w:r>
    </w:p>
    <w:p w:rsidR="006179FC" w:rsidRDefault="00952A68" w:rsidP="00F60C2D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44451F" w:rsidRDefault="00952A68" w:rsidP="0044451F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Los part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ícipes </w:t>
      </w:r>
      <w:r>
        <w:rPr>
          <w:sz w:val="22"/>
          <w:szCs w:val="22"/>
        </w:rPr>
        <w:t>o, de ser el caso, sus representantes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deberán ingresar al enlace de la reunión</w:t>
      </w:r>
      <w:r>
        <w:rPr>
          <w:sz w:val="22"/>
          <w:szCs w:val="22"/>
        </w:rPr>
        <w:t xml:space="preserve"> – que será remitido por FARO CAPITAL a cada uno de ellos</w:t>
      </w: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utilizando el código que les será proporcionado conforme a lo descrito en el numeral 1 de este documento. </w:t>
      </w:r>
      <w:r>
        <w:rPr>
          <w:rFonts w:cstheme="minorHAnsi"/>
          <w:color w:val="000000"/>
          <w:sz w:val="22"/>
          <w:szCs w:val="22"/>
          <w:lang w:val="es-ES_tradnl"/>
        </w:rPr>
        <w:t>A través del correo electrónico, se comunicará fecha y hora programada</w:t>
      </w:r>
      <w:r w:rsidR="00CE6D60">
        <w:rPr>
          <w:rFonts w:cstheme="minorHAnsi"/>
          <w:color w:val="000000"/>
          <w:sz w:val="22"/>
          <w:szCs w:val="22"/>
          <w:lang w:val="es-ES_tradnl"/>
        </w:rPr>
        <w:t xml:space="preserve"> para la ASAMBLEA</w:t>
      </w:r>
      <w:r>
        <w:rPr>
          <w:rFonts w:cstheme="minorHAnsi"/>
          <w:color w:val="000000"/>
          <w:sz w:val="22"/>
          <w:szCs w:val="22"/>
          <w:lang w:val="es-ES_tradnl"/>
        </w:rPr>
        <w:t>, así como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la agenda con el punto a tratar.</w:t>
      </w:r>
    </w:p>
    <w:p w:rsidR="006179FC" w:rsidRPr="00F60C2D" w:rsidRDefault="00952A68" w:rsidP="0044451F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44451F" w:rsidRDefault="00952A68" w:rsidP="0044451F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cstheme="minorHAnsi"/>
          <w:color w:val="000000"/>
          <w:sz w:val="22"/>
          <w:szCs w:val="22"/>
          <w:lang w:val="es-ES_tradnl"/>
        </w:rPr>
        <w:t xml:space="preserve">Los partícipes </w:t>
      </w:r>
      <w:r>
        <w:rPr>
          <w:sz w:val="22"/>
          <w:szCs w:val="22"/>
        </w:rPr>
        <w:t>o, de ser el caso, sus representantes podrán ingresar a la reunión 15 minutos antes de la hora prevista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de manera que el personal designado por FAR</w:t>
      </w:r>
      <w:r>
        <w:rPr>
          <w:sz w:val="22"/>
          <w:szCs w:val="22"/>
        </w:rPr>
        <w:t>O CAPITAL pueda verificar su identidad, manteniendo su cámara prendida al momento de brindar dicha información.</w:t>
      </w:r>
    </w:p>
    <w:p w:rsidR="006B1405" w:rsidRPr="0044451F" w:rsidRDefault="00952A68" w:rsidP="0044451F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51F" w:rsidRDefault="00952A68" w:rsidP="00F60C2D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sz w:val="22"/>
          <w:szCs w:val="22"/>
        </w:rPr>
        <w:t>En la hora indicada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el Presidente contabilizará el quórum y se pronunciará sobre la </w:t>
      </w:r>
      <w:r>
        <w:rPr>
          <w:sz w:val="22"/>
          <w:szCs w:val="22"/>
        </w:rPr>
        <w:t>instalación 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la ASAMBLEA</w:t>
      </w:r>
      <w:r>
        <w:rPr>
          <w:sz w:val="22"/>
          <w:szCs w:val="22"/>
        </w:rPr>
        <w:t>.</w:t>
      </w:r>
    </w:p>
    <w:p w:rsidR="006B1405" w:rsidRDefault="00952A68" w:rsidP="00F60C2D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354801" w:rsidRDefault="00952A68" w:rsidP="00F60C2D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Es preciso señalar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que la sola participación en la ASAMBLEA constituye la autorización por parte del partícipe o su representante, a ser grabado, en voz, imagen y escritura (</w:t>
      </w:r>
      <w:r w:rsidRPr="004606B9">
        <w:rPr>
          <w:rFonts w:cstheme="minorHAnsi"/>
          <w:i/>
          <w:iCs/>
          <w:color w:val="000000"/>
          <w:sz w:val="22"/>
          <w:szCs w:val="22"/>
          <w:lang w:val="es-ES_tradnl"/>
        </w:rPr>
        <w:t>chat</w:t>
      </w:r>
      <w:r>
        <w:rPr>
          <w:rFonts w:cstheme="minorHAnsi"/>
          <w:color w:val="000000"/>
          <w:sz w:val="22"/>
          <w:szCs w:val="22"/>
          <w:lang w:val="es-ES_tradnl"/>
        </w:rPr>
        <w:t>) a través de la plataforma Zoom.</w:t>
      </w:r>
    </w:p>
    <w:p w:rsidR="004606B9" w:rsidRDefault="00952A68" w:rsidP="004606B9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4606B9" w:rsidRDefault="00952A68" w:rsidP="004606B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Procedimiento para el ejercicio del derecho de voto a distanc</w:t>
      </w:r>
      <w:r>
        <w:rPr>
          <w:rFonts w:cstheme="minorHAnsi"/>
          <w:color w:val="000000"/>
          <w:sz w:val="22"/>
          <w:szCs w:val="22"/>
          <w:lang w:val="es-ES_tradnl"/>
        </w:rPr>
        <w:t>ia</w:t>
      </w:r>
    </w:p>
    <w:p w:rsidR="004606B9" w:rsidRDefault="00952A68" w:rsidP="004606B9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4606B9" w:rsidRDefault="00952A68" w:rsidP="004606B9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El procedimiento para ejercer el derecho de voto a distancia a través de la plataforma Zoom es el siguiente:</w:t>
      </w:r>
    </w:p>
    <w:p w:rsidR="006B1405" w:rsidRDefault="00952A68" w:rsidP="004606B9">
      <w:pPr>
        <w:pStyle w:val="Prrafodelista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4606B9" w:rsidRDefault="00952A68" w:rsidP="004313CC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  <w:r w:rsidRPr="004313CC">
        <w:rPr>
          <w:sz w:val="22"/>
          <w:szCs w:val="22"/>
        </w:rPr>
        <w:t>Una vez terminada la exposición por parte de FARO CAPITAL del punto de la agenda y h</w:t>
      </w:r>
      <w:r>
        <w:rPr>
          <w:sz w:val="22"/>
          <w:szCs w:val="22"/>
        </w:rPr>
        <w:t>abiéndose realizado las preguntas e intercambio de opinion</w:t>
      </w:r>
      <w:r>
        <w:rPr>
          <w:sz w:val="22"/>
          <w:szCs w:val="22"/>
        </w:rPr>
        <w:t>es se procederá a emitir el voto respectivo por los partícipes y/o representantes. Es preciso mencionar que durante todo el desarrol</w:t>
      </w:r>
      <w:r>
        <w:rPr>
          <w:sz w:val="22"/>
          <w:szCs w:val="22"/>
        </w:rPr>
        <w:t>l</w:t>
      </w:r>
      <w:r>
        <w:rPr>
          <w:sz w:val="22"/>
          <w:szCs w:val="22"/>
        </w:rPr>
        <w:t>o de la</w:t>
      </w:r>
      <w:r>
        <w:rPr>
          <w:sz w:val="22"/>
          <w:szCs w:val="22"/>
        </w:rPr>
        <w:t xml:space="preserve"> ASAMBLEA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tanto el Presidente como el Secretario tendrán encendido su audio y video. Asimismo, los documentos que</w:t>
      </w:r>
      <w:r>
        <w:rPr>
          <w:sz w:val="22"/>
          <w:szCs w:val="22"/>
        </w:rPr>
        <w:t xml:space="preserve"> presenten para fines de exposición del tema de la agenda, serán compartidos para conocimiento de todos los partícipes y/o reprentantes de la ASAMBLEA a través de la plataforma Zoom (mediante “compartir pantalla”).</w:t>
      </w:r>
    </w:p>
    <w:p w:rsidR="006B1405" w:rsidRDefault="00952A68" w:rsidP="004313CC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3CC" w:rsidRDefault="00952A68" w:rsidP="004313CC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Antes de emitir el voto se solicitará el</w:t>
      </w:r>
      <w:r>
        <w:rPr>
          <w:sz w:val="22"/>
          <w:szCs w:val="22"/>
        </w:rPr>
        <w:t xml:space="preserve"> encendido de la cámara, el voto se emitirá de forma verbal, indicando el sentido del voto; en caso el partícipe y/o representante se vea imposibilitado por cualquier razón de emitir se voto de forma verbal, podrá manifest</w:t>
      </w:r>
      <w:r>
        <w:rPr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su voto de forma escrita </w:t>
      </w:r>
      <w:r>
        <w:rPr>
          <w:sz w:val="22"/>
          <w:szCs w:val="22"/>
        </w:rPr>
        <w:t>a través del (</w:t>
      </w:r>
      <w:r w:rsidRPr="00983A5A">
        <w:rPr>
          <w:i/>
          <w:iCs/>
          <w:sz w:val="22"/>
          <w:szCs w:val="22"/>
        </w:rPr>
        <w:t>chat</w:t>
      </w:r>
      <w:r>
        <w:rPr>
          <w:sz w:val="22"/>
          <w:szCs w:val="22"/>
        </w:rPr>
        <w:t>) de la plataforma Zoom, se debe indicar que, de cualquiera de las formas, los votos quedarán grabados en la plataforma.</w:t>
      </w:r>
    </w:p>
    <w:p w:rsidR="00432D53" w:rsidRDefault="00952A68" w:rsidP="00432D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D60" w:rsidRDefault="00CE6D60" w:rsidP="00432D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D60" w:rsidRDefault="00CE6D60" w:rsidP="00432D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D60" w:rsidRDefault="00CE6D60" w:rsidP="00432D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2D53" w:rsidRDefault="00952A68" w:rsidP="00432D5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Medios para dejar evidencia de la asistencia no presencial y de la votación</w:t>
      </w:r>
    </w:p>
    <w:p w:rsidR="00432D53" w:rsidRDefault="00952A68" w:rsidP="00432D5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2D53" w:rsidRDefault="00952A68" w:rsidP="00432D5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Los medios a</w:t>
      </w:r>
      <w:r>
        <w:rPr>
          <w:sz w:val="22"/>
          <w:szCs w:val="22"/>
        </w:rPr>
        <w:t xml:space="preserve"> través de las cuales se dejará constancia de asistencia no presencial de los partícipes y/o representantes a la ASAMBLEA y de la votación dentro de la misma, será a través de la Plataforma Zoom, la cual graba todo lo que se transmite a través de ella tant</w:t>
      </w:r>
      <w:r>
        <w:rPr>
          <w:sz w:val="22"/>
          <w:szCs w:val="22"/>
        </w:rPr>
        <w:t>o como imagen, sonido y lo escrito a través del chat, por lo que, con base a dicha grabación o cualquier medio que permita dicha plataforma, se obtendrá la lista de asistencia a la ASAMBLEA.</w:t>
      </w:r>
    </w:p>
    <w:p w:rsidR="006B1405" w:rsidRDefault="00952A68" w:rsidP="00432D5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2D53" w:rsidRDefault="00952A68" w:rsidP="00E84D7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Procedimiento que deben observar los partícipes para </w:t>
      </w:r>
      <w:r>
        <w:rPr>
          <w:sz w:val="22"/>
          <w:szCs w:val="22"/>
        </w:rPr>
        <w:t>hacerse representar</w:t>
      </w:r>
    </w:p>
    <w:p w:rsidR="00E84D73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4D73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partícipe que desea ser representado en la ASAMBLEA deberá comunicarlo </w:t>
      </w:r>
      <w:r>
        <w:rPr>
          <w:sz w:val="22"/>
          <w:szCs w:val="22"/>
        </w:rPr>
        <w:t xml:space="preserve">a FARO CAPITAL </w:t>
      </w:r>
      <w:r>
        <w:rPr>
          <w:sz w:val="22"/>
          <w:szCs w:val="22"/>
        </w:rPr>
        <w:t>con al menos 24 horas de anticipación a la hora programada para la celebración de la misma, mediante un correo electrónico a la siguiente direcció</w:t>
      </w:r>
      <w:r>
        <w:rPr>
          <w:sz w:val="22"/>
          <w:szCs w:val="22"/>
        </w:rPr>
        <w:t xml:space="preserve">n </w:t>
      </w:r>
      <w:hyperlink r:id="rId7" w:history="1">
        <w:r w:rsidRPr="008F1DD8">
          <w:rPr>
            <w:rStyle w:val="Hipervnculo"/>
            <w:sz w:val="22"/>
            <w:szCs w:val="22"/>
          </w:rPr>
          <w:t>hcollomp@farosafi.com</w:t>
        </w:r>
      </w:hyperlink>
      <w:r>
        <w:rPr>
          <w:sz w:val="22"/>
          <w:szCs w:val="22"/>
        </w:rPr>
        <w:t>, de acuerdo al formato adjunto como Anexo 1.</w:t>
      </w:r>
    </w:p>
    <w:p w:rsidR="006B1405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7589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En dicha comunicación, deberá adjuntar copia escaneada del poder para su representación y asistencia a la ASAMBLEA, indicándonos (como mínimo</w:t>
      </w:r>
      <w:r>
        <w:rPr>
          <w:sz w:val="22"/>
          <w:szCs w:val="22"/>
        </w:rPr>
        <w:t>) los siguientes datos del representante: Nombre completo, documento de identidad, teléfono celular, correo electrónico.</w:t>
      </w: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0CD" w:rsidRDefault="007C00CD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0CD" w:rsidRDefault="007C00CD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0CD" w:rsidRDefault="007C00CD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0CD" w:rsidRDefault="007C00CD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0CD" w:rsidRDefault="007C00CD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D60" w:rsidRDefault="00CE6D60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D60" w:rsidRDefault="00CE6D60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D60" w:rsidRDefault="00CE6D60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0CD" w:rsidRDefault="007C00CD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0CD" w:rsidRDefault="007C00CD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0CD" w:rsidRDefault="007C00CD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E84D73">
      <w:pPr>
        <w:pStyle w:val="Prrafodelist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E7" w:rsidRDefault="00952A68" w:rsidP="005557E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557E7">
        <w:rPr>
          <w:rFonts w:asciiTheme="minorHAnsi" w:hAnsiTheme="minorHAnsi" w:cstheme="minorHAnsi"/>
          <w:b/>
          <w:bCs/>
        </w:rPr>
        <w:t>Anexo 1</w:t>
      </w:r>
    </w:p>
    <w:p w:rsidR="005557E7" w:rsidRDefault="00952A68" w:rsidP="005557E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CE6D60" w:rsidRDefault="00CE6D60" w:rsidP="005557E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557E7" w:rsidRDefault="00952A68" w:rsidP="005557E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135C6" w:rsidRPr="005557E7" w:rsidRDefault="00952A68" w:rsidP="005557E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57E7">
        <w:rPr>
          <w:rFonts w:asciiTheme="minorHAnsi" w:hAnsiTheme="minorHAnsi" w:cstheme="minorHAnsi"/>
          <w:sz w:val="22"/>
          <w:szCs w:val="22"/>
        </w:rPr>
        <w:t>Lima, __ de _____________ 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557E7">
        <w:rPr>
          <w:rFonts w:asciiTheme="minorHAnsi" w:hAnsiTheme="minorHAnsi" w:cstheme="minorHAnsi"/>
          <w:sz w:val="22"/>
          <w:szCs w:val="22"/>
        </w:rPr>
        <w:t xml:space="preserve"> 2020 </w:t>
      </w:r>
    </w:p>
    <w:p w:rsid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135C6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557E7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557E7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57E7">
        <w:rPr>
          <w:rFonts w:asciiTheme="minorHAnsi" w:hAnsiTheme="minorHAnsi" w:cstheme="minorHAnsi"/>
          <w:sz w:val="22"/>
          <w:szCs w:val="22"/>
        </w:rPr>
        <w:t xml:space="preserve">Señores: </w:t>
      </w:r>
    </w:p>
    <w:p w:rsidR="005557E7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Faro Capital</w:t>
      </w:r>
      <w:r w:rsidRPr="005557E7">
        <w:rPr>
          <w:rFonts w:asciiTheme="minorHAnsi" w:hAnsiTheme="minorHAnsi" w:cstheme="minorHAnsi"/>
          <w:sz w:val="22"/>
          <w:szCs w:val="22"/>
        </w:rPr>
        <w:t xml:space="preserve"> SAF S.A. </w:t>
      </w:r>
    </w:p>
    <w:p w:rsidR="005557E7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57E7">
        <w:rPr>
          <w:rFonts w:asciiTheme="minorHAnsi" w:hAnsiTheme="minorHAnsi" w:cstheme="minorHAnsi"/>
          <w:sz w:val="22"/>
          <w:szCs w:val="22"/>
        </w:rPr>
        <w:t xml:space="preserve">Av. </w:t>
      </w:r>
      <w:r>
        <w:rPr>
          <w:rFonts w:asciiTheme="minorHAnsi" w:hAnsiTheme="minorHAnsi" w:cstheme="minorHAnsi"/>
          <w:sz w:val="22"/>
          <w:szCs w:val="22"/>
        </w:rPr>
        <w:t>Reducto</w:t>
      </w:r>
      <w:r w:rsidRPr="00555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1310</w:t>
      </w:r>
      <w:r w:rsidRPr="005557E7">
        <w:rPr>
          <w:rFonts w:asciiTheme="minorHAnsi" w:hAnsiTheme="minorHAnsi" w:cstheme="minorHAnsi"/>
          <w:sz w:val="22"/>
          <w:szCs w:val="22"/>
        </w:rPr>
        <w:t xml:space="preserve"> piso 4, Miraflores </w:t>
      </w:r>
    </w:p>
    <w:p w:rsid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57E7">
        <w:rPr>
          <w:rFonts w:asciiTheme="minorHAnsi" w:hAnsiTheme="minorHAnsi" w:cstheme="minorHAnsi"/>
          <w:sz w:val="22"/>
          <w:szCs w:val="22"/>
        </w:rPr>
        <w:t xml:space="preserve">Presente.- </w:t>
      </w:r>
    </w:p>
    <w:p w:rsid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557E7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57E7">
        <w:rPr>
          <w:rFonts w:asciiTheme="minorHAnsi" w:hAnsiTheme="minorHAnsi" w:cstheme="minorHAnsi"/>
          <w:sz w:val="22"/>
          <w:szCs w:val="22"/>
        </w:rPr>
        <w:t>Por medio del presente documento, quien suscribe, en mi calidad de partícipe del Fondo de Inversión denominado “F</w:t>
      </w:r>
      <w:r>
        <w:rPr>
          <w:rFonts w:asciiTheme="minorHAnsi" w:hAnsiTheme="minorHAnsi" w:cstheme="minorHAnsi"/>
          <w:sz w:val="22"/>
          <w:szCs w:val="22"/>
        </w:rPr>
        <w:t>aro Capital Fondo de Inversión Inmobiliario I</w:t>
      </w:r>
      <w:r w:rsidRPr="005557E7">
        <w:rPr>
          <w:rFonts w:asciiTheme="minorHAnsi" w:hAnsiTheme="minorHAnsi" w:cstheme="minorHAnsi"/>
          <w:sz w:val="22"/>
          <w:szCs w:val="22"/>
        </w:rPr>
        <w:t>” (el FONDO), otorgo poder especial a favor del Sr.</w:t>
      </w:r>
      <w:r w:rsidRPr="005557E7">
        <w:rPr>
          <w:rFonts w:asciiTheme="minorHAnsi" w:hAnsiTheme="minorHAnsi" w:cstheme="minorHAnsi"/>
          <w:sz w:val="22"/>
          <w:szCs w:val="22"/>
        </w:rPr>
        <w:t>(a) 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5557E7">
        <w:rPr>
          <w:rFonts w:asciiTheme="minorHAnsi" w:hAnsiTheme="minorHAnsi" w:cstheme="minorHAnsi"/>
          <w:sz w:val="22"/>
          <w:szCs w:val="22"/>
        </w:rPr>
        <w:t>, identificado(a)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7E7"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7E7">
        <w:rPr>
          <w:rFonts w:asciiTheme="minorHAnsi" w:hAnsiTheme="minorHAnsi" w:cstheme="minorHAnsi"/>
          <w:sz w:val="22"/>
          <w:szCs w:val="22"/>
        </w:rPr>
        <w:t>DNI N°________________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557E7">
        <w:rPr>
          <w:rFonts w:asciiTheme="minorHAnsi" w:hAnsiTheme="minorHAnsi" w:cstheme="minorHAnsi"/>
          <w:sz w:val="22"/>
          <w:szCs w:val="22"/>
        </w:rPr>
        <w:t xml:space="preserve"> con número telefónico ______________, con correo electrónico 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_, </w:t>
      </w:r>
      <w:r w:rsidRPr="005557E7">
        <w:rPr>
          <w:rFonts w:asciiTheme="minorHAnsi" w:hAnsiTheme="minorHAnsi" w:cstheme="minorHAnsi"/>
          <w:sz w:val="22"/>
          <w:szCs w:val="22"/>
        </w:rPr>
        <w:t>a fin de que me represente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7E7">
        <w:rPr>
          <w:rFonts w:asciiTheme="minorHAnsi" w:hAnsiTheme="minorHAnsi" w:cstheme="minorHAnsi"/>
          <w:sz w:val="22"/>
          <w:szCs w:val="22"/>
        </w:rPr>
        <w:t xml:space="preserve">en la Asamblea No Presencial General </w:t>
      </w:r>
      <w:r>
        <w:rPr>
          <w:rFonts w:asciiTheme="minorHAnsi" w:hAnsiTheme="minorHAnsi" w:cstheme="minorHAnsi"/>
          <w:sz w:val="22"/>
          <w:szCs w:val="22"/>
        </w:rPr>
        <w:t>Extraordinaria</w:t>
      </w:r>
      <w:r w:rsidRPr="005557E7">
        <w:rPr>
          <w:rFonts w:asciiTheme="minorHAnsi" w:hAnsiTheme="minorHAnsi" w:cstheme="minorHAnsi"/>
          <w:sz w:val="22"/>
          <w:szCs w:val="22"/>
        </w:rPr>
        <w:t xml:space="preserve"> </w:t>
      </w:r>
      <w:r w:rsidRPr="005557E7">
        <w:rPr>
          <w:rFonts w:asciiTheme="minorHAnsi" w:hAnsiTheme="minorHAnsi" w:cstheme="minorHAnsi"/>
          <w:sz w:val="22"/>
          <w:szCs w:val="22"/>
        </w:rPr>
        <w:t xml:space="preserve">de Partícipes del FONDO (la ASAMBLEA), la misma que se estaría llevando a cabo </w:t>
      </w:r>
      <w:r w:rsidRPr="005557E7">
        <w:rPr>
          <w:rFonts w:asciiTheme="minorHAnsi" w:hAnsiTheme="minorHAnsi" w:cstheme="minorHAnsi"/>
          <w:sz w:val="22"/>
          <w:szCs w:val="22"/>
        </w:rPr>
        <w:t xml:space="preserve">el día </w:t>
      </w:r>
      <w:r w:rsidR="00CE6D60">
        <w:rPr>
          <w:rFonts w:asciiTheme="minorHAnsi" w:hAnsiTheme="minorHAnsi" w:cstheme="minorHAnsi"/>
          <w:sz w:val="22"/>
          <w:szCs w:val="22"/>
        </w:rPr>
        <w:t xml:space="preserve">30 </w:t>
      </w:r>
      <w:r w:rsidRPr="005557E7">
        <w:rPr>
          <w:rFonts w:asciiTheme="minorHAnsi" w:hAnsiTheme="minorHAnsi" w:cstheme="minorHAnsi"/>
          <w:sz w:val="22"/>
          <w:szCs w:val="22"/>
        </w:rPr>
        <w:t>de julio de 2020 a las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CE6D60">
        <w:rPr>
          <w:rFonts w:asciiTheme="minorHAnsi" w:hAnsiTheme="minorHAnsi" w:cstheme="minorHAnsi"/>
          <w:sz w:val="22"/>
          <w:szCs w:val="22"/>
        </w:rPr>
        <w:t>1</w:t>
      </w:r>
      <w:r w:rsidRPr="005557E7">
        <w:rPr>
          <w:rFonts w:asciiTheme="minorHAnsi" w:hAnsiTheme="minorHAnsi" w:cstheme="minorHAnsi"/>
          <w:sz w:val="22"/>
          <w:szCs w:val="22"/>
        </w:rPr>
        <w:t>:</w:t>
      </w:r>
      <w:r w:rsidR="00CE6D60">
        <w:rPr>
          <w:rFonts w:asciiTheme="minorHAnsi" w:hAnsiTheme="minorHAnsi" w:cstheme="minorHAnsi"/>
          <w:sz w:val="22"/>
          <w:szCs w:val="22"/>
        </w:rPr>
        <w:t>0</w:t>
      </w:r>
      <w:r w:rsidRPr="005557E7">
        <w:rPr>
          <w:rFonts w:asciiTheme="minorHAnsi" w:hAnsiTheme="minorHAnsi" w:cstheme="minorHAnsi"/>
          <w:sz w:val="22"/>
          <w:szCs w:val="22"/>
        </w:rPr>
        <w:t xml:space="preserve">0 horas a través de la </w:t>
      </w:r>
      <w:r w:rsidRPr="002A5418">
        <w:rPr>
          <w:rFonts w:asciiTheme="minorHAnsi" w:hAnsiTheme="minorHAnsi" w:cstheme="minorHAnsi"/>
          <w:sz w:val="22"/>
          <w:szCs w:val="22"/>
        </w:rPr>
        <w:t>plataforma Zoom</w:t>
      </w:r>
      <w:r w:rsidRPr="002A5418">
        <w:rPr>
          <w:rFonts w:asciiTheme="minorHAnsi" w:hAnsiTheme="minorHAnsi" w:cstheme="minorHAnsi"/>
          <w:sz w:val="22"/>
          <w:szCs w:val="22"/>
        </w:rPr>
        <w:t>, la</w:t>
      </w:r>
      <w:r>
        <w:rPr>
          <w:rFonts w:asciiTheme="minorHAnsi" w:hAnsiTheme="minorHAnsi" w:cstheme="minorHAnsi"/>
          <w:sz w:val="22"/>
          <w:szCs w:val="22"/>
        </w:rPr>
        <w:t xml:space="preserve"> agenda </w:t>
      </w:r>
      <w:r w:rsidR="00CE6D60">
        <w:rPr>
          <w:rFonts w:asciiTheme="minorHAnsi" w:hAnsiTheme="minorHAnsi" w:cstheme="minorHAnsi"/>
          <w:sz w:val="22"/>
          <w:szCs w:val="22"/>
        </w:rPr>
        <w:t xml:space="preserve">a tratar 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5557E7">
        <w:rPr>
          <w:rFonts w:asciiTheme="minorHAnsi" w:hAnsiTheme="minorHAnsi" w:cstheme="minorHAnsi"/>
          <w:sz w:val="22"/>
          <w:szCs w:val="22"/>
        </w:rPr>
        <w:t xml:space="preserve"> la siguiente: </w:t>
      </w:r>
    </w:p>
    <w:p w:rsidR="004308BB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557E7" w:rsidRDefault="00952A68" w:rsidP="00B44F0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Desig</w:t>
      </w:r>
      <w:r>
        <w:rPr>
          <w:rFonts w:cstheme="minorHAnsi"/>
          <w:color w:val="000000"/>
          <w:sz w:val="22"/>
          <w:szCs w:val="22"/>
          <w:lang w:val="es-ES_tradnl"/>
        </w:rPr>
        <w:t>nación del auditor externo para el ejercicio económico 2020.</w:t>
      </w:r>
    </w:p>
    <w:p w:rsidR="005557E7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57E7">
        <w:rPr>
          <w:rFonts w:asciiTheme="minorHAnsi" w:hAnsiTheme="minorHAnsi" w:cstheme="minorHAnsi"/>
          <w:sz w:val="22"/>
          <w:szCs w:val="22"/>
        </w:rPr>
        <w:t xml:space="preserve">Se faculta al mencionado representante para que, actuando en mi nombre y representación, reciba el (los) correo(s) electrónico(s) referentes a la celebración de la referida ASAMBLEA, tome parte en las deliberaciones y emita libremente su voto en </w:t>
      </w:r>
      <w:r>
        <w:rPr>
          <w:rFonts w:asciiTheme="minorHAnsi" w:hAnsiTheme="minorHAnsi" w:cstheme="minorHAnsi"/>
          <w:sz w:val="22"/>
          <w:szCs w:val="22"/>
        </w:rPr>
        <w:t>el punto</w:t>
      </w:r>
      <w:r w:rsidRPr="005557E7">
        <w:rPr>
          <w:rFonts w:asciiTheme="minorHAnsi" w:hAnsiTheme="minorHAnsi" w:cstheme="minorHAnsi"/>
          <w:sz w:val="22"/>
          <w:szCs w:val="22"/>
        </w:rPr>
        <w:t xml:space="preserve"> d</w:t>
      </w:r>
      <w:r w:rsidRPr="005557E7">
        <w:rPr>
          <w:rFonts w:asciiTheme="minorHAnsi" w:hAnsiTheme="minorHAnsi" w:cstheme="minorHAnsi"/>
          <w:sz w:val="22"/>
          <w:szCs w:val="22"/>
        </w:rPr>
        <w:t xml:space="preserve">e la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557E7">
        <w:rPr>
          <w:rFonts w:asciiTheme="minorHAnsi" w:hAnsiTheme="minorHAnsi" w:cstheme="minorHAnsi"/>
          <w:sz w:val="22"/>
          <w:szCs w:val="22"/>
        </w:rPr>
        <w:t>genda, incluso la aceptación y/o designación de cargos, y firme cuantos documentos sean necesarios o convenientes como consecuencia de</w:t>
      </w:r>
      <w:r>
        <w:rPr>
          <w:rFonts w:asciiTheme="minorHAnsi" w:hAnsiTheme="minorHAnsi" w:cstheme="minorHAnsi"/>
          <w:sz w:val="22"/>
          <w:szCs w:val="22"/>
        </w:rPr>
        <w:t xml:space="preserve">l </w:t>
      </w:r>
      <w:r w:rsidRPr="005557E7">
        <w:rPr>
          <w:rFonts w:asciiTheme="minorHAnsi" w:hAnsiTheme="minorHAnsi" w:cstheme="minorHAnsi"/>
          <w:sz w:val="22"/>
          <w:szCs w:val="22"/>
        </w:rPr>
        <w:t>acuerdo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7E7">
        <w:rPr>
          <w:rFonts w:asciiTheme="minorHAnsi" w:hAnsiTheme="minorHAnsi" w:cstheme="minorHAnsi"/>
          <w:sz w:val="22"/>
          <w:szCs w:val="22"/>
        </w:rPr>
        <w:t xml:space="preserve">que se adopte. </w:t>
      </w:r>
    </w:p>
    <w:p w:rsidR="00B44F04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4F04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4F04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4F04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4F04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4F04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4F04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557E7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57E7">
        <w:rPr>
          <w:rFonts w:asciiTheme="minorHAnsi" w:hAnsiTheme="minorHAnsi" w:cstheme="minorHAnsi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555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57E7" w:rsidRPr="005557E7" w:rsidRDefault="00952A68" w:rsidP="005557E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57E7">
        <w:rPr>
          <w:rFonts w:asciiTheme="minorHAnsi" w:hAnsiTheme="minorHAnsi" w:cstheme="minorHAnsi"/>
          <w:sz w:val="22"/>
          <w:szCs w:val="22"/>
        </w:rPr>
        <w:t xml:space="preserve">NOMBRE: </w:t>
      </w:r>
    </w:p>
    <w:p w:rsidR="005557E7" w:rsidRPr="00B44F04" w:rsidRDefault="00952A68" w:rsidP="00B44F0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44F04">
        <w:rPr>
          <w:rFonts w:cstheme="minorHAnsi"/>
          <w:sz w:val="22"/>
          <w:szCs w:val="22"/>
        </w:rPr>
        <w:t>DOCUMENTO DE IDENTIDAD:</w:t>
      </w:r>
    </w:p>
    <w:p w:rsidR="005557E7" w:rsidRPr="005557E7" w:rsidRDefault="00952A68" w:rsidP="005557E7">
      <w:pPr>
        <w:pStyle w:val="Prrafodelista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5557E7" w:rsidRPr="005557E7" w:rsidRDefault="00952A68" w:rsidP="005557E7">
      <w:pPr>
        <w:pStyle w:val="Prrafodelista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sectPr w:rsidR="005557E7" w:rsidRPr="005557E7" w:rsidSect="001146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DEA97A"/>
    <w:multiLevelType w:val="hybridMultilevel"/>
    <w:tmpl w:val="1FE0CBE6"/>
    <w:lvl w:ilvl="0" w:tplc="5B46212E">
      <w:start w:val="1"/>
      <w:numFmt w:val="ideographDigital"/>
      <w:lvlText w:val=""/>
      <w:lvlJc w:val="left"/>
    </w:lvl>
    <w:lvl w:ilvl="1" w:tplc="4BD46ACA">
      <w:numFmt w:val="decimal"/>
      <w:lvlText w:val=""/>
      <w:lvlJc w:val="left"/>
    </w:lvl>
    <w:lvl w:ilvl="2" w:tplc="2AD48B22">
      <w:numFmt w:val="decimal"/>
      <w:lvlText w:val=""/>
      <w:lvlJc w:val="left"/>
    </w:lvl>
    <w:lvl w:ilvl="3" w:tplc="01B27B18">
      <w:numFmt w:val="decimal"/>
      <w:lvlText w:val=""/>
      <w:lvlJc w:val="left"/>
    </w:lvl>
    <w:lvl w:ilvl="4" w:tplc="BB006A62">
      <w:numFmt w:val="decimal"/>
      <w:lvlText w:val=""/>
      <w:lvlJc w:val="left"/>
    </w:lvl>
    <w:lvl w:ilvl="5" w:tplc="A75AD50C">
      <w:numFmt w:val="decimal"/>
      <w:lvlText w:val=""/>
      <w:lvlJc w:val="left"/>
    </w:lvl>
    <w:lvl w:ilvl="6" w:tplc="CCAA1130">
      <w:numFmt w:val="decimal"/>
      <w:lvlText w:val=""/>
      <w:lvlJc w:val="left"/>
    </w:lvl>
    <w:lvl w:ilvl="7" w:tplc="C858581A">
      <w:numFmt w:val="decimal"/>
      <w:lvlText w:val=""/>
      <w:lvlJc w:val="left"/>
    </w:lvl>
    <w:lvl w:ilvl="8" w:tplc="39B67BD6">
      <w:numFmt w:val="decimal"/>
      <w:lvlText w:val=""/>
      <w:lvlJc w:val="left"/>
    </w:lvl>
  </w:abstractNum>
  <w:abstractNum w:abstractNumId="1" w15:restartNumberingAfterBreak="0">
    <w:nsid w:val="3DEA051D"/>
    <w:multiLevelType w:val="hybridMultilevel"/>
    <w:tmpl w:val="9B7672D8"/>
    <w:lvl w:ilvl="0" w:tplc="AB7E6AC8">
      <w:start w:val="1"/>
      <w:numFmt w:val="decimal"/>
      <w:lvlText w:val="%1."/>
      <w:lvlJc w:val="left"/>
      <w:pPr>
        <w:ind w:left="720" w:hanging="360"/>
      </w:pPr>
    </w:lvl>
    <w:lvl w:ilvl="1" w:tplc="E21CCE32" w:tentative="1">
      <w:start w:val="1"/>
      <w:numFmt w:val="lowerLetter"/>
      <w:lvlText w:val="%2."/>
      <w:lvlJc w:val="left"/>
      <w:pPr>
        <w:ind w:left="1440" w:hanging="360"/>
      </w:pPr>
    </w:lvl>
    <w:lvl w:ilvl="2" w:tplc="F700731A" w:tentative="1">
      <w:start w:val="1"/>
      <w:numFmt w:val="lowerRoman"/>
      <w:lvlText w:val="%3."/>
      <w:lvlJc w:val="right"/>
      <w:pPr>
        <w:ind w:left="2160" w:hanging="180"/>
      </w:pPr>
    </w:lvl>
    <w:lvl w:ilvl="3" w:tplc="0BA2C8C8" w:tentative="1">
      <w:start w:val="1"/>
      <w:numFmt w:val="decimal"/>
      <w:lvlText w:val="%4."/>
      <w:lvlJc w:val="left"/>
      <w:pPr>
        <w:ind w:left="2880" w:hanging="360"/>
      </w:pPr>
    </w:lvl>
    <w:lvl w:ilvl="4" w:tplc="19E6D8DC" w:tentative="1">
      <w:start w:val="1"/>
      <w:numFmt w:val="lowerLetter"/>
      <w:lvlText w:val="%5."/>
      <w:lvlJc w:val="left"/>
      <w:pPr>
        <w:ind w:left="3600" w:hanging="360"/>
      </w:pPr>
    </w:lvl>
    <w:lvl w:ilvl="5" w:tplc="2556CB2E" w:tentative="1">
      <w:start w:val="1"/>
      <w:numFmt w:val="lowerRoman"/>
      <w:lvlText w:val="%6."/>
      <w:lvlJc w:val="right"/>
      <w:pPr>
        <w:ind w:left="4320" w:hanging="180"/>
      </w:pPr>
    </w:lvl>
    <w:lvl w:ilvl="6" w:tplc="19DE9A3C" w:tentative="1">
      <w:start w:val="1"/>
      <w:numFmt w:val="decimal"/>
      <w:lvlText w:val="%7."/>
      <w:lvlJc w:val="left"/>
      <w:pPr>
        <w:ind w:left="5040" w:hanging="360"/>
      </w:pPr>
    </w:lvl>
    <w:lvl w:ilvl="7" w:tplc="9E0E1E9A" w:tentative="1">
      <w:start w:val="1"/>
      <w:numFmt w:val="lowerLetter"/>
      <w:lvlText w:val="%8."/>
      <w:lvlJc w:val="left"/>
      <w:pPr>
        <w:ind w:left="5760" w:hanging="360"/>
      </w:pPr>
    </w:lvl>
    <w:lvl w:ilvl="8" w:tplc="6E122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508E"/>
    <w:multiLevelType w:val="hybridMultilevel"/>
    <w:tmpl w:val="129ADD20"/>
    <w:lvl w:ilvl="0" w:tplc="4BDCC916">
      <w:start w:val="1"/>
      <w:numFmt w:val="decimal"/>
      <w:lvlText w:val="%1."/>
      <w:lvlJc w:val="left"/>
      <w:pPr>
        <w:ind w:left="720" w:hanging="360"/>
      </w:pPr>
    </w:lvl>
    <w:lvl w:ilvl="1" w:tplc="F468E4DE" w:tentative="1">
      <w:start w:val="1"/>
      <w:numFmt w:val="lowerLetter"/>
      <w:lvlText w:val="%2."/>
      <w:lvlJc w:val="left"/>
      <w:pPr>
        <w:ind w:left="1440" w:hanging="360"/>
      </w:pPr>
    </w:lvl>
    <w:lvl w:ilvl="2" w:tplc="99E8E530" w:tentative="1">
      <w:start w:val="1"/>
      <w:numFmt w:val="lowerRoman"/>
      <w:lvlText w:val="%3."/>
      <w:lvlJc w:val="right"/>
      <w:pPr>
        <w:ind w:left="2160" w:hanging="180"/>
      </w:pPr>
    </w:lvl>
    <w:lvl w:ilvl="3" w:tplc="00B6C23E" w:tentative="1">
      <w:start w:val="1"/>
      <w:numFmt w:val="decimal"/>
      <w:lvlText w:val="%4."/>
      <w:lvlJc w:val="left"/>
      <w:pPr>
        <w:ind w:left="2880" w:hanging="360"/>
      </w:pPr>
    </w:lvl>
    <w:lvl w:ilvl="4" w:tplc="6D026438" w:tentative="1">
      <w:start w:val="1"/>
      <w:numFmt w:val="lowerLetter"/>
      <w:lvlText w:val="%5."/>
      <w:lvlJc w:val="left"/>
      <w:pPr>
        <w:ind w:left="3600" w:hanging="360"/>
      </w:pPr>
    </w:lvl>
    <w:lvl w:ilvl="5" w:tplc="57666170" w:tentative="1">
      <w:start w:val="1"/>
      <w:numFmt w:val="lowerRoman"/>
      <w:lvlText w:val="%6."/>
      <w:lvlJc w:val="right"/>
      <w:pPr>
        <w:ind w:left="4320" w:hanging="180"/>
      </w:pPr>
    </w:lvl>
    <w:lvl w:ilvl="6" w:tplc="A45E1C04" w:tentative="1">
      <w:start w:val="1"/>
      <w:numFmt w:val="decimal"/>
      <w:lvlText w:val="%7."/>
      <w:lvlJc w:val="left"/>
      <w:pPr>
        <w:ind w:left="5040" w:hanging="360"/>
      </w:pPr>
    </w:lvl>
    <w:lvl w:ilvl="7" w:tplc="0C708A44" w:tentative="1">
      <w:start w:val="1"/>
      <w:numFmt w:val="lowerLetter"/>
      <w:lvlText w:val="%8."/>
      <w:lvlJc w:val="left"/>
      <w:pPr>
        <w:ind w:left="5760" w:hanging="360"/>
      </w:pPr>
    </w:lvl>
    <w:lvl w:ilvl="8" w:tplc="B2887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20742"/>
    <w:multiLevelType w:val="hybridMultilevel"/>
    <w:tmpl w:val="380CA92A"/>
    <w:lvl w:ilvl="0" w:tplc="9FD40B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1E52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8C05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5661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1AC3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88ED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54FF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28AA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08EA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CD"/>
    <w:rsid w:val="007C00CD"/>
    <w:rsid w:val="00952A68"/>
    <w:rsid w:val="00C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777D265"/>
  <w15:docId w15:val="{1FA1E7C9-3763-A141-8E4A-35638B86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51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15F"/>
    <w:rPr>
      <w:color w:val="605E5C"/>
      <w:shd w:val="clear" w:color="auto" w:fill="E1DFDD"/>
    </w:rPr>
  </w:style>
  <w:style w:type="paragraph" w:customStyle="1" w:styleId="Default">
    <w:name w:val="Default"/>
    <w:rsid w:val="008824FF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F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collomp@farosaf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hIkCmbvAHQQ?rel=0&amp;autoplay=1&amp;cc_load_policy=1" TargetMode="External"/><Relationship Id="rId5" Type="http://schemas.openxmlformats.org/officeDocument/2006/relationships/hyperlink" Target="mailto:hcollomp@farosaf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Cama Montes</cp:lastModifiedBy>
  <cp:revision>2</cp:revision>
  <dcterms:created xsi:type="dcterms:W3CDTF">2020-07-16T18:05:00Z</dcterms:created>
  <dcterms:modified xsi:type="dcterms:W3CDTF">2020-07-16T18:05:00Z</dcterms:modified>
</cp:coreProperties>
</file>